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AC" w:rsidRPr="005D55AC" w:rsidRDefault="005D55AC" w:rsidP="005D55AC">
      <w:pPr>
        <w:spacing w:after="0" w:line="240" w:lineRule="auto"/>
        <w:textAlignment w:val="top"/>
        <w:rPr>
          <w:rFonts w:ascii="Segoe UI" w:eastAsia="Times New Roman" w:hAnsi="Segoe UI" w:cs="Segoe UI"/>
          <w:color w:val="999999"/>
          <w:lang w:eastAsia="it-IT"/>
        </w:rPr>
      </w:pPr>
      <w:r w:rsidRPr="005D55AC">
        <w:rPr>
          <w:rFonts w:ascii="Segoe UI" w:eastAsia="Times New Roman" w:hAnsi="Segoe UI" w:cs="Segoe UI"/>
          <w:color w:val="999999"/>
          <w:lang w:eastAsia="it-IT"/>
        </w:rPr>
        <w:fldChar w:fldCharType="begin"/>
      </w:r>
      <w:r w:rsidRPr="005D55AC">
        <w:rPr>
          <w:rFonts w:ascii="Segoe UI" w:eastAsia="Times New Roman" w:hAnsi="Segoe UI" w:cs="Segoe UI"/>
          <w:color w:val="999999"/>
          <w:lang w:eastAsia="it-IT"/>
        </w:rPr>
        <w:instrText xml:space="preserve"> HYPERLINK "mailto:lascaladiseta2004@yahoo.it" </w:instrText>
      </w:r>
      <w:r w:rsidRPr="005D55AC">
        <w:rPr>
          <w:rFonts w:ascii="Segoe UI" w:eastAsia="Times New Roman" w:hAnsi="Segoe UI" w:cs="Segoe UI"/>
          <w:color w:val="999999"/>
          <w:lang w:eastAsia="it-IT"/>
        </w:rPr>
        <w:fldChar w:fldCharType="separate"/>
      </w:r>
      <w:r w:rsidRPr="005D55AC">
        <w:rPr>
          <w:rFonts w:ascii="Segoe UI" w:eastAsia="Times New Roman" w:hAnsi="Segoe UI" w:cs="Segoe UI"/>
          <w:color w:val="0000FF"/>
          <w:lang w:eastAsia="it-IT"/>
        </w:rPr>
        <w:br/>
        <w:t>lascaladiseta2004@yahoo.it</w:t>
      </w:r>
      <w:r w:rsidRPr="005D55AC">
        <w:rPr>
          <w:rFonts w:ascii="Segoe UI" w:eastAsia="Times New Roman" w:hAnsi="Segoe UI" w:cs="Segoe UI"/>
          <w:color w:val="999999"/>
          <w:lang w:eastAsia="it-IT"/>
        </w:rPr>
        <w:fldChar w:fldCharType="end"/>
      </w:r>
    </w:p>
    <w:p w:rsidR="005D55AC" w:rsidRPr="004D3C9E" w:rsidRDefault="005D55AC" w:rsidP="00075727">
      <w:pPr>
        <w:spacing w:after="0" w:line="240" w:lineRule="auto"/>
        <w:rPr>
          <w:rFonts w:ascii="Segoe UI" w:eastAsia="Times New Roman" w:hAnsi="Segoe UI" w:cs="Segoe UI"/>
          <w:color w:val="999999"/>
          <w:sz w:val="44"/>
          <w:szCs w:val="44"/>
          <w:lang w:eastAsia="it-IT"/>
        </w:rPr>
      </w:pPr>
      <w:bookmarkStart w:id="0" w:name="_GoBack"/>
      <w:bookmarkEnd w:id="0"/>
    </w:p>
    <w:p w:rsidR="00B97E30" w:rsidRPr="00B97E30" w:rsidRDefault="00B97E30" w:rsidP="00B97E3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Cs/>
          <w:color w:val="000000"/>
          <w:sz w:val="44"/>
          <w:szCs w:val="44"/>
          <w:lang w:eastAsia="it-IT"/>
        </w:rPr>
      </w:pPr>
      <w:r w:rsidRPr="00B97E30">
        <w:rPr>
          <w:rFonts w:ascii="Segoe UI" w:eastAsia="Times New Roman" w:hAnsi="Segoe UI" w:cs="Segoe UI"/>
          <w:bCs/>
          <w:color w:val="000000"/>
          <w:sz w:val="44"/>
          <w:szCs w:val="44"/>
          <w:lang w:eastAsia="it-IT"/>
        </w:rPr>
        <w:t>Spettacolo</w:t>
      </w:r>
    </w:p>
    <w:p w:rsidR="008113BE" w:rsidRDefault="005D55AC" w:rsidP="008113BE">
      <w:pPr>
        <w:shd w:val="clear" w:color="auto" w:fill="FFFFFF"/>
        <w:tabs>
          <w:tab w:val="center" w:pos="4819"/>
        </w:tabs>
        <w:spacing w:after="0" w:line="240" w:lineRule="auto"/>
        <w:rPr>
          <w:rFonts w:ascii="Bradley Hand ITC" w:eastAsia="Times New Roman" w:hAnsi="Bradley Hand ITC" w:cs="Segoe UI"/>
          <w:b/>
          <w:bCs/>
          <w:i/>
          <w:iCs/>
          <w:color w:val="8496B0" w:themeColor="text2" w:themeTint="99"/>
          <w:sz w:val="72"/>
          <w:szCs w:val="72"/>
          <w:lang w:eastAsia="it-IT"/>
        </w:rPr>
      </w:pPr>
      <w:r w:rsidRPr="004D3C9E">
        <w:rPr>
          <w:rFonts w:ascii="Bradley Hand ITC" w:eastAsia="Times New Roman" w:hAnsi="Bradley Hand ITC" w:cs="Segoe UI"/>
          <w:b/>
          <w:bCs/>
          <w:i/>
          <w:iCs/>
          <w:color w:val="8496B0" w:themeColor="text2" w:themeTint="99"/>
          <w:sz w:val="72"/>
          <w:szCs w:val="72"/>
          <w:lang w:eastAsia="it-IT"/>
        </w:rPr>
        <w:t>IL VIAGGIO</w:t>
      </w:r>
      <w:r w:rsidR="008113BE">
        <w:rPr>
          <w:rFonts w:ascii="Bradley Hand ITC" w:eastAsia="Times New Roman" w:hAnsi="Bradley Hand ITC" w:cs="Segoe UI"/>
          <w:b/>
          <w:bCs/>
          <w:i/>
          <w:iCs/>
          <w:color w:val="8496B0" w:themeColor="text2" w:themeTint="99"/>
          <w:sz w:val="72"/>
          <w:szCs w:val="72"/>
          <w:lang w:eastAsia="it-IT"/>
        </w:rPr>
        <w:tab/>
        <w:t xml:space="preserve"> </w:t>
      </w:r>
    </w:p>
    <w:p w:rsidR="004D3C9E" w:rsidRDefault="008113BE" w:rsidP="004D3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8113BE">
        <w:rPr>
          <w:rFonts w:ascii="Bradley Hand ITC" w:eastAsia="Times New Roman" w:hAnsi="Bradley Hand ITC" w:cs="Segoe UI"/>
          <w:b/>
          <w:bCs/>
          <w:i/>
          <w:iCs/>
          <w:color w:val="8496B0" w:themeColor="text2" w:themeTint="99"/>
          <w:sz w:val="32"/>
          <w:szCs w:val="32"/>
          <w:lang w:eastAsia="it-IT"/>
        </w:rPr>
        <w:t>..che sapor d’acqua natia rimanga nei cuori esuli a conforto…</w:t>
      </w:r>
      <w:r w:rsidR="005D55AC"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</w: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57500" cy="2047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orelli_con_lo_sfondo_del_Gran_Sasso-1-300x2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9E" w:rsidRDefault="005D55AC" w:rsidP="004D3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  <w:t>L'Abruzzo: terra di natura primigenia e di riti, di artisti, poeti, musicisti...di emigranti. </w:t>
      </w:r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  <w:t>In un ideale viaggio attraverso le parole dei  figli di questa terra, dai più antichi come il poeta latino Ovidio, ai cantori sacrali come D'Annunzio, a Silone che ne ha descritto sofferenze e riscatti, a Capograssi che lo ha evocato nelle sue riflessioni filosofiche a chi ne ha ereditato lo spirito ironico e a volte deluso ma combattivo come Flaiano fino a chi lo ha l</w:t>
      </w:r>
      <w:r w:rsidR="007A217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asciato in cerca di altri orizz</w:t>
      </w:r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onti più vasti - come John Fante e Pascal D'Angelo - ma portandolo sempre dentro le strade del proprio cuore, lo spettacolo "Il viaggio" fa fiorire impressioni ed emozioni. un’op</w:t>
      </w:r>
      <w:r w:rsidR="007A217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portunità unica per leggere un A</w:t>
      </w:r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bruzzo declinato in tante sfaccettature e che ancora "parla" a chi lontano </w:t>
      </w:r>
      <w:r w:rsidR="004D3C9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da questa patria ne sente</w:t>
      </w:r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il legame ed il richiamo di memorie antiche e moderne. </w:t>
      </w:r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  <w:t>Le voci di poeti e scrittori riecheggiano immerse nelle arie e canzoni di tradizione popolare o colta rielaborate da principi della romanza (Francesco Paolo Tosti ) o cultori del folklore (</w:t>
      </w:r>
      <w:proofErr w:type="spellStart"/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Dommarco</w:t>
      </w:r>
      <w:proofErr w:type="spellEnd"/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) , da musicisti che hanno portato un pezzo di Abruzzo oltreoceano (Henry Mancini) o hanno ricamato parole di silenzio per</w:t>
      </w:r>
      <w:r w:rsidR="00B97E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celebrarne l'incanto (Mogol).</w:t>
      </w:r>
      <w:r w:rsidR="00B97E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</w:r>
      <w:r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</w:r>
      <w:r w:rsidR="00B97E3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it-IT"/>
        </w:rPr>
        <w:t>Interpreti</w:t>
      </w:r>
    </w:p>
    <w:p w:rsidR="004D3C9E" w:rsidRDefault="004D3C9E" w:rsidP="004D3C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BIANCA D’AMORE soprano</w:t>
      </w:r>
      <w:r w:rsidR="005D55AC"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4D3C9E" w:rsidRDefault="004D3C9E" w:rsidP="004D3C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DONATO ANGELOSANTE JUNIOR voce recitante</w:t>
      </w:r>
      <w:r w:rsidR="005D55AC"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5D55AC" w:rsidRDefault="004D3C9E" w:rsidP="004D3C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SABRINA CARDONE </w:t>
      </w:r>
      <w:r w:rsidR="005D55AC" w:rsidRPr="005D55A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pianista</w:t>
      </w:r>
    </w:p>
    <w:p w:rsidR="008113BE" w:rsidRPr="00B97E30" w:rsidRDefault="008113BE" w:rsidP="004D3C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B97E30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Testi</w:t>
      </w:r>
    </w:p>
    <w:p w:rsidR="008113BE" w:rsidRDefault="008113BE" w:rsidP="004D3C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Ovidio, Gabriel D’Annunzio, Ignazio Silone, </w:t>
      </w:r>
      <w:r w:rsidR="00B97E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Giuseppe Capograssi, Ennio Flaiano, John Fante, Pascal D’Angelo</w:t>
      </w:r>
    </w:p>
    <w:p w:rsidR="00B97E30" w:rsidRDefault="00B97E30" w:rsidP="004D3C9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B97E30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Musiche</w:t>
      </w:r>
    </w:p>
    <w:p w:rsidR="004D3C9E" w:rsidRDefault="00B97E30" w:rsidP="00B97E3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B97E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lastRenderedPageBreak/>
        <w:t xml:space="preserve">Francesco Paolo Tosti, Ildebrando Pizzetti, </w:t>
      </w:r>
      <w:proofErr w:type="spellStart"/>
      <w:r w:rsidRPr="00B97E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Dommarco</w:t>
      </w:r>
      <w:proofErr w:type="spellEnd"/>
      <w:r w:rsidRPr="00B97E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 Henry Mancini, Mogol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 canti della tradizione popolare abruzzese</w:t>
      </w:r>
    </w:p>
    <w:p w:rsidR="00B97E30" w:rsidRPr="00B97E30" w:rsidRDefault="00B97E30" w:rsidP="00B97E3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B97E30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Gli interpreti</w:t>
      </w:r>
    </w:p>
    <w:p w:rsidR="00B97E30" w:rsidRPr="00B97E30" w:rsidRDefault="00B97E30" w:rsidP="00B97E3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4D3C9E" w:rsidRDefault="004D3C9E">
      <w:r>
        <w:rPr>
          <w:noProof/>
        </w:rPr>
        <w:drawing>
          <wp:inline distT="0" distB="0" distL="0" distR="0">
            <wp:extent cx="3826800" cy="255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tea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30" w:rsidRDefault="00B97E30"/>
    <w:p w:rsidR="00787F86" w:rsidRP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787F86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BIANCA D’AMORE soprano </w:t>
      </w: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…..</w:t>
      </w: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787F86" w:rsidRP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787F86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DONATO ANGELOSANTE JUNIOR voce recitante </w:t>
      </w: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…..</w:t>
      </w: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787F86" w:rsidRP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787F86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SABRINA CARDONE pianista</w:t>
      </w:r>
    </w:p>
    <w:p w:rsidR="00787F86" w:rsidRDefault="00787F86" w:rsidP="00787F8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067216" w:rsidRPr="00067216" w:rsidRDefault="00067216" w:rsidP="00067216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06721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</w:p>
    <w:p w:rsidR="00067216" w:rsidRPr="00067216" w:rsidRDefault="00067216" w:rsidP="000672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067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Bianca D’Amore </w:t>
      </w:r>
    </w:p>
    <w:p w:rsidR="00067216" w:rsidRPr="00067216" w:rsidRDefault="00067216" w:rsidP="00067216">
      <w:pPr>
        <w:suppressAutoHyphens/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Nata a Celano, dopo essersi diplomata in canto presso il Conservatorio di musica "A. Casella" dell'Aquila  segue corsi  di perfezionamento con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Michiko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Hirajama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 Katia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Ricciarelli,Marinella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Meli, Donata Lombardi e  con Anita Cerquetti presso l’Ateneo Internazionale della Lirica .Fa parte di diverse formazioni cameristiche e collabora, come solista, con varie formazioni corali. Tiene numerosi concerti con l'Ensemble "Sine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Nomine"con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il quale incide un cd dal titolo "Mecenati e musici" su quattro organi del "700 presenti sul territorio marsicano;  partecipa al Festival Arte e Musica presso il Castello di Vezio, alla rassegna “I Concerti di Euterpe” dell’Aquila , al convegno su Bonifacio Graziani come esecutrice di musiche originali ,in prima assoluta, dello stesso musicista e a numerosi altri festival,  a spettacoli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teatral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- musicali come Confessioni d’amore, Una storia, tante storie, Novecento, l’Aviatore, esegue opere di musica sacra come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Stabat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Mater di Pergolesi, Requiem di Mozart, Gloria di Vivaldi, Cristo sul monte degli ulivi di Beethoven, Missa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brevis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K 220 di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Mozart.Fa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parte del Trio “La Scala di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Seta”dal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2002, con cui  esegue numerosi </w:t>
      </w:r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 xml:space="preserve">concerti patrocinati, tra gli altri, dalla Regione Abruzzo, dal Comune di Avezzano, dell’Aquila, di Sulmona, dalla Provincia dell’Aquila, dal Ministero per i Beni e le attività Culturali, dall’Ambasciata italiana in Ungheria.  Canta più volte presso l'auditorium della Rai di Napoli con l’ orchestra "A. Scarlatti" sotto la direzione di Alberto Zedda, di Gianluigi Gelmetti  e altri famosi direttori,  con l’ Orchestra Sinfonica Abruzzese e con l'Ensemble 600-900 con cui ha anche inciso un cd di oratori di G.G. Carissimi, “Daniele Profeta” e “S.S. Vergine Maria”,  per la casa discografica Bongiovanni di Bologna. Canta, nell’ambito della rassegna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Sequentiae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con l’Orchestra da Camera Aquilana,  e con l’Orchestra “i Musici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Rovetani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esegue ,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inoltre,concerti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accompagnata dalla Camerata di Kiev e con l’orchestra di Stato di Sliven  in Bulgaria.  Socio fondatore e presidente dell’Associazione “La Scala di Seta” ha ideato e realizzato rassegne musicali. Attualmente  svolge intensa  attività concertistica in Italia e all’estero.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E’direttore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del coro polifonico di Cerchio,  realizza  commenti musicali a tema nell’ambito di prestigiosi convegni come quelli eseguiti negli spettacoli dedicati al bimillenario della morte di Ovidio , presso il Teatro </w:t>
      </w:r>
      <w:proofErr w:type="spellStart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Caniglia</w:t>
      </w:r>
      <w:proofErr w:type="spellEnd"/>
      <w:r w:rsidRPr="0006721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di Sulmona, durante la lettura dei versi del poeta declamati dagli attori Giorgio Pasotti e Lino Guanciale e a Bucarest presso l’Istituto italiano di cultura.</w:t>
      </w:r>
    </w:p>
    <w:p w:rsidR="009C585B" w:rsidRPr="009C585B" w:rsidRDefault="009C585B" w:rsidP="009C585B">
      <w:pPr>
        <w:spacing w:after="200" w:line="276" w:lineRule="auto"/>
        <w:rPr>
          <w:rFonts w:ascii="Calibri" w:eastAsia="Times New Roman" w:hAnsi="Calibri" w:cs="Times New Roman"/>
          <w:i/>
          <w:sz w:val="32"/>
          <w:szCs w:val="32"/>
          <w:lang w:eastAsia="it-IT"/>
        </w:rPr>
      </w:pPr>
    </w:p>
    <w:p w:rsidR="009C585B" w:rsidRPr="009C585B" w:rsidRDefault="009C585B" w:rsidP="009C585B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it-IT"/>
        </w:rPr>
      </w:pPr>
      <w:r w:rsidRPr="009C585B">
        <w:rPr>
          <w:rFonts w:ascii="Calibri" w:eastAsia="Times New Roman" w:hAnsi="Calibri" w:cs="Times New Roman"/>
          <w:b/>
          <w:i/>
          <w:sz w:val="32"/>
          <w:szCs w:val="32"/>
          <w:lang w:eastAsia="it-IT"/>
        </w:rPr>
        <w:t xml:space="preserve"> </w:t>
      </w:r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</w:t>
      </w:r>
      <w:r w:rsidRPr="009C585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Sabrina Cardone </w:t>
      </w:r>
      <w:r w:rsidRPr="009C585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9C585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9C585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9C585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9C585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9C585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</w:p>
    <w:p w:rsidR="009C585B" w:rsidRPr="009C585B" w:rsidRDefault="009C585B" w:rsidP="009C5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Ha studiato pianoforte con A. Piovano e F. Tornese, diplomandosi brillantemente al liceo musicale "G. Braga" di Teramo; ha seguito corsi e seminari  di interpretazione pianistica con D.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Biligova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A. Graziosi, C. Giudici, di analisi musicale con F. Delli Pizzi, di accompagnamento cantanti con E.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Hubert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 con R. Castiglioni; laureata in Lettere indirizzo Storia della Musica con il massimo dei voti e la lode all'università La Sapienza di Roma, è specializzata  in catalogazione dei manoscritti musicali, iconografia e paleografia musicale presso l' IBIMUS</w:t>
      </w:r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 Roma di cui è collaboratrice ed ha conseguito una  laurea in biblioteconomia con tesi sulla catalogazione musicale, con il massimo dei voti e la lode; ha svolto attività di riordino e gestione della biblioteca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del’Istituto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 Cultura Italiana di Rabat (Marocco);  abilitata nell'insegnamento dell'educazione  musicale per le scuole medie inferiori e superiori, ha svolto l’attività di docente di pianoforte per le scuole  di musica Accademia chitarristica sulmonese, Fabbro Armonioso di Avezzano; è docente di ruolo di italiano e latino nel Liceo Classico “Ovidio” di Sulmona e curatrice del coro del Liceo. Specializzata in Economia 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valorizazione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dei beni culturali;  svolge attività concertistica in Italia ed all’estero in duo con il soprano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Lindita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Hisku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con l’Ovidius Ensemble, il Trio Toscanini, il Trio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Moonlight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l’Ensemble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Novae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Voces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il coro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polfonico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 Sulmona, come accompagnatrice di cantanti (ha collaborato, tra le altre, con le soprano Laura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Catrani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Desirè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Rancatore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Iride Martinez, Ines Salazar, Antonella Cesari, il tenore Maurizio Pace, l’attrice Maria Rosaria Omaggio, l’attore regista Domenico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Galasso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le attrici Stefania Evandro, Martina Di Genova, l’attore – regista Pasquale Di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Giannantonio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nell’ideazione e realizzazione di spettacoli in collaborazione con il “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Lanciavicchio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 di Avezzano ed il Teatro Florian di Pescara: “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Ricorrenzecorrispondenze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” nel 150° della morte di Mozart e nel centenario della morte di De Nino, “E dal sogno mio breve” sul connubio D’Annunzio – Tosti, Uno strano viaggio per il  bimillenario dell’esilio di Ovidio, Dandy: D’Annunzio e Puccini per i 70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ani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dalla morte del poeta pescarese e i 150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ani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dalla nascita di Puccini); nel giugno 1995 è stata accompagnatrice ufficiale dell'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European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International Voice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Competition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di Ragusa;  ha collaborato con l'associazione "Maria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Caniglia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 di Sulmona e nei corsi dell'Ateneo</w:t>
      </w:r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Internazionale della Lirica di  Sulmona; come componente della  Commissione Attività Culturali dell'Associazione Giostra Cavalleresca di  Sulmona ha organizzato convegni ed eventi musicali con formazioni di  musica antica nazionali; componente del direttivo del Concorso di pianoforte Città di Sulmona; della commissione 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 xml:space="preserve">organizzatrice del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Certamen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Ovidianum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Sulmonense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per il quale cura l’edizione degli Atti del convegno e gli eventi spettacolo; presidente dell’associazione culturale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Harmonia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Novissima ha curato la direzione artistica di 6 edizioni del Concerto di Natale –premio alla carriera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Annaluce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(tra  premiati Katia  Ricciarelli, Ami Stewart, Dee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Dee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Bridgewater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Cecilia Gasdia, Antonella Ruggiero, Angelo Branduardi, Teresa De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Sio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Roberto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Vechioni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), il convegno Incontro tra esuli: Ignazio Silone ed Hanns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Eisler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occupandosi della pubblicazione dell’ omonimo saggio e del cd con incisione integrale delle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Kammerkantaten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Eisler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; è direttore artistico della manifestazione regionale “Musica sui Monti d’Abruzzo” giunta alla sua quarta edizione. Ha pubblicato diversi saggi di storia e critica musicale (</w:t>
      </w:r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Alcuni aspetti nella musica della Sulmona del primo ‘900. Pubblico, luoghi, personaggi in Tra memoria e futuro, Sulmona e il suo territorio dall’archeologia ad Internet – Edizioni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Amaltea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Corfinio  2001; Silone 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Eisler.Un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incontro tra esuli sul crocicchio della libertà della cultura in Sentieri. Cultura e aggiornamento, 2/2005 – Rete scolastica Sentieri, Avezzano; </w:t>
      </w:r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Fucino:dal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prosciugamento alle lotte contadine in Memorie, i giovani e la Storia – Collana di Studi Abruzzesi, 47  - Ufficio Stampa del Consiglio Regionale, L’Aquila 2004;  Il Fucino da lago a terra di manifestazioni in I tempi stanno cambiando - Storia – Collana di Studi Abruzzesi, 52  - Ufficio Stampa del Consiglio Regionale, L’Aquila 2005), nonché note di sala per importanti istituzioni concertistiche tra le quali la “Barattelli” dell’Aquila.</w:t>
      </w:r>
    </w:p>
    <w:p w:rsidR="009C585B" w:rsidRPr="009C585B" w:rsidRDefault="009C585B" w:rsidP="009C585B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C585B" w:rsidRPr="009C585B" w:rsidRDefault="009C585B" w:rsidP="009C585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Donato </w:t>
      </w:r>
      <w:proofErr w:type="spellStart"/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Angelosante</w:t>
      </w:r>
      <w:proofErr w:type="spellEnd"/>
      <w:r w:rsidRPr="009C58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Junior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9C585B" w:rsidRPr="009C585B" w:rsidRDefault="009C585B" w:rsidP="009C585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Inizia la sua carriera artistica all’età di 16 anni quando per la prima volta si ritrova nella radio della sua città dietro un microfono. Da quel momento in poi è stato un crescendo di esperienze che lo hanno portato a intraprendere il percorso artistico a tutto tondo. Laureato con lode presso l’Accademia di Belle Arti dell’Aquila all’indirizzo di Scenografia, Teoria e Pratica de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scara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E’ professore delle materie artistiche presso le scuole secondarie di I°. </w:t>
      </w:r>
    </w:p>
    <w:p w:rsidR="009C585B" w:rsidRPr="009C585B" w:rsidRDefault="009C585B" w:rsidP="009C585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Tra  tutti i ruoli interpretati a teatro va ricordato “Novecento” di Alessandro Baricco, per la regia di Giancarlo Gentilucci.  Tra le commedie dirette, in lingua italiana di autori stranieri,  ricordiamo “Rumori fuori scena”, “13 a tavola”, “Gli asini che volano” ecc. Nelle commedie appena citate ha anche recitato in veste di attore protagonista. E’ stato presentatore ufficiale del Concorso Nazionale Augusto d’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Aolio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della Città di Sulmona (AQ), cosa che lo ha portato a presentare i concerti dei Nomadi, PFM, Matia Bazar, De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Gregosri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ecc. Ha insegnato recitazione e successivamente diretto attori non vedenti nello  spettacolo teatrale da lui scritto “Confessioni d’Amore” ottenendo un grande successo di critica e pubblico nei  teatri abruzzesi. Ha insegnato recitazione presso il Centro di Salute Mentale di Avezzano (AQ) e ha diretto i pazienti nello spettacolo da lui scritto “Vado oltre…Vedo altro ”  andato in scena nel dicembre del 2011, replicato di continuo fino al 2012.  Lo spettacolo ha incontrato un successo incredibile. Dal 2008 ha iniziato a dirigere spettacoli teatrali nella città di Napoli, attività che lo ha portato al debutto prima con la commedia da lui scritta “Benvenuti a Villa 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Coccò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 L’anno dopo ha diretto “Due Partite” di Cristina Comencini (andato in scena in tre teatri campani e uno abruzzese per un totale di 15 repliche) e infine, a Napoli e nei paesi limitrofi, ha presentato  il suo spettacolo “Confessioni d’Amore”. I teatri in cui  ha debuttato a Napoli: “Acacia”, “Area Nord”, “La Perla” ad Agnano, ecc. L’ultimo teatro campano  ad ospitare un suo spettacolo è stato “l’Immacolata”, sempre di Napoli.  Negli ultimi tre anni è stato regista delle tre edizioni dell’Evento “Fontana Vecchia” andato in scena a Gioia dei Marsi (AQ). Collabora attivamente con l’Associazione musicale pescinese “Leoncini d’Abruzzo” curando la regia di diversi spettacoli fra cui “Per un pugno di note” e “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Leonciniland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”. E’ voce narrante ufficiale del Coro Giuseppe Corsi di Celano e della 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Banda Città di Celano. A giugno del 2016 ha diretto lo spettacolo “100+1” tratto dal Libro “Cent’anni fa accadde” sui tragici avvenimenti del terremoto del 1915 che sconvolse la Marsica, la grande guerra e la Questione del Fucino. Lo spettacolo, attualmente in tournee, da lui scritto e diretto è “</w:t>
      </w:r>
      <w:proofErr w:type="spellStart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Conscientious</w:t>
      </w:r>
      <w:proofErr w:type="spellEnd"/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” che vede protagonisti sulla scena i giovani attori della Compagnia teatrale Junior, da lui diretta. Nel giugno del 2013 ha rappresentato l’Italia insieme al maestro Angelo Ottaviani a Baku, capitale dell’Azerbaijan, invitati dall’Ambasciata italiana in Azerbaijan per la   </w:t>
      </w:r>
      <w:r w:rsidRPr="009C5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Settimana della Cultura Italiana</w:t>
      </w:r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collegata alle celebrazioni della Festa della Repubblica. E’ stato finalista in numerosi concorsi, tra cui quelli indetti da radio nazionali alla ricerca di nuove voci: Radio 105 Network, Radio Circuito Marconi Network e  l’allora network televisivo TMC2. Dei premi e riconoscimenti  ricevuti va ricordato quello del  2008 assegnato dalla città di Pescara-Assessorato ai Grandi Eventi,  per gli alti meriti artistici e professionali. Tra gli altri, il più importante, quello alla carriera, il  PREMIO INTERNAZIONALE “L’OLIMPIADE DELL’ARTE E DELLA SCIENZA” – CITTA’ DI POMIGLIANO D’ARCO (NAPOLI) CON L’ALTA ADESIONE DELLA PRESIDENZA DELLA REPUBBLICA ITALIANA. </w:t>
      </w:r>
    </w:p>
    <w:p w:rsidR="00B97E30" w:rsidRDefault="009C585B" w:rsidP="009C585B">
      <w:r w:rsidRPr="009C58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Ha insegnato recitazione presso le  Carceri di Massima Sicurezza di Sulmona (AQ), cosa che lo ha portato a realizzare audio libri ad uso esclusivo dei non vedenti italiani. Il primo anno la scelta è ricaduta sul testo “Il gatto con gli stivali” di Roberto Vecchioni, il quale ha partecipato allo spettacolo finale. L’anno successivo è stata la volta del testo “Lettera ad una professoressa” di Don Mi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lani a cui ha partecipato l’attore Sergio Castellitto.</w:t>
      </w:r>
    </w:p>
    <w:sectPr w:rsidR="00B97E30" w:rsidSect="00175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55AC"/>
    <w:rsid w:val="00067216"/>
    <w:rsid w:val="00075727"/>
    <w:rsid w:val="00175DFF"/>
    <w:rsid w:val="004A1361"/>
    <w:rsid w:val="004D3C9E"/>
    <w:rsid w:val="005113FB"/>
    <w:rsid w:val="005D55AC"/>
    <w:rsid w:val="00675C08"/>
    <w:rsid w:val="00787F86"/>
    <w:rsid w:val="007A2175"/>
    <w:rsid w:val="008113BE"/>
    <w:rsid w:val="009C585B"/>
    <w:rsid w:val="00B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7B54"/>
  <w15:docId w15:val="{54B6E0D1-C472-48AE-82DD-C7E0466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ozengfy">
    <w:name w:val="lozengfy"/>
    <w:basedOn w:val="Carpredefinitoparagrafo"/>
    <w:rsid w:val="005D55AC"/>
  </w:style>
  <w:style w:type="character" w:customStyle="1" w:styleId="short">
    <w:name w:val="short"/>
    <w:basedOn w:val="Carpredefinitoparagrafo"/>
    <w:rsid w:val="005D55AC"/>
  </w:style>
  <w:style w:type="paragraph" w:styleId="Corpotesto">
    <w:name w:val="Body Text"/>
    <w:basedOn w:val="Normale"/>
    <w:link w:val="CorpotestoCarattere"/>
    <w:uiPriority w:val="99"/>
    <w:semiHidden/>
    <w:unhideWhenUsed/>
    <w:rsid w:val="009C58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866">
              <w:marLeft w:val="452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052612066">
                  <w:marLeft w:val="0"/>
                  <w:marRight w:val="1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2140">
          <w:marLeft w:val="452"/>
          <w:marRight w:val="435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8</cp:revision>
  <dcterms:created xsi:type="dcterms:W3CDTF">2017-11-20T20:08:00Z</dcterms:created>
  <dcterms:modified xsi:type="dcterms:W3CDTF">2018-01-12T09:20:00Z</dcterms:modified>
</cp:coreProperties>
</file>